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8" w:rsidRDefault="001F5B54">
      <w:pPr>
        <w:rPr>
          <w:rFonts w:ascii="Roboto Slab" w:hAnsi="Roboto Slab"/>
          <w:color w:val="000000"/>
          <w:sz w:val="63"/>
          <w:szCs w:val="63"/>
          <w:shd w:val="clear" w:color="auto" w:fill="FFFFFF"/>
          <w:lang w:val="en-US"/>
        </w:rPr>
      </w:pPr>
      <w:r>
        <w:rPr>
          <w:rFonts w:ascii="Roboto Slab" w:hAnsi="Roboto Slab"/>
          <w:color w:val="000000"/>
          <w:sz w:val="63"/>
          <w:szCs w:val="63"/>
          <w:shd w:val="clear" w:color="auto" w:fill="FFFFFF"/>
        </w:rPr>
        <w:t>Телефонный справочник</w:t>
      </w:r>
    </w:p>
    <w:p w:rsidR="001F5B54" w:rsidRPr="001F5B54" w:rsidRDefault="001F5B54" w:rsidP="001F5B54">
      <w:pPr>
        <w:shd w:val="clear" w:color="auto" w:fill="FFFFFF"/>
        <w:spacing w:before="198" w:after="198" w:line="300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40"/>
          <w:szCs w:val="40"/>
          <w:lang w:eastAsia="ru-RU"/>
        </w:rPr>
      </w:pPr>
      <w:r w:rsidRPr="001F5B54">
        <w:rPr>
          <w:rFonts w:ascii="Roboto Slab" w:eastAsia="Times New Roman" w:hAnsi="Roboto Slab" w:cs="Times New Roman"/>
          <w:color w:val="000000"/>
          <w:sz w:val="40"/>
          <w:szCs w:val="40"/>
          <w:lang w:eastAsia="ru-RU"/>
        </w:rPr>
        <w:t>Телефоны для связи в экстренных случаях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Единая служба спасения </w:t>
      </w: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со стационарных телефонов 01, с мобильных телефонов 112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ГУ МЧС России по Воронежской области: 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394006, </w:t>
      </w:r>
      <w:proofErr w:type="spellStart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</w:t>
      </w:r>
      <w:proofErr w:type="gramStart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.В</w:t>
      </w:r>
      <w:proofErr w:type="gramEnd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ронеж</w:t>
      </w:r>
      <w:proofErr w:type="spellEnd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ул.Куцыгина</w:t>
      </w:r>
      <w:proofErr w:type="spellEnd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д.28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Общий отдел/факс: +7(473)271-20-82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Телефон доверия: +7(473)277-99-00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Пресс-служба +7(473)296-93-78, +7 (920) 438-49-05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ГУ МВД России по Воронежской области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Единый экстренный канал помощи  -   112  (для любых операторов мобильной связи)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Дежурная часть ГУ МВД России по Воронежской области +7(473) 251-12-16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Телефон доверия ГУ МВД России по Воронежской области +7(473) 251-12-50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Отделы полиции по городу Воронеж: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222-80-62, 222-80-83 (№ 1, Железнодорожный район)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221-02-90 (№ 2, Коминтерновский район)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249-90-75 (№ 3, Левобережный район)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266-03-02 (№ 4, Северный район)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269-68-51 (№ 5, Советский район)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269-69-00 (№ 6, Центральный район)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268-72-55, 268-57-98 (№ 7, Южный район)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Скорая медицинская помощь</w:t>
      </w: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— 03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БУЗ </w:t>
      </w:r>
      <w:proofErr w:type="gramStart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</w:t>
      </w:r>
      <w:proofErr w:type="gramEnd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«Воронежская станция скорой медицинской помощи»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Тел. +7(473) 200-62-03, доб. 301; +7(473) 233-27-03, доб. 301; +7(473) 263-06-41;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Служба газа</w:t>
      </w: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— 04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Справочная служба по товарам и услугам: </w:t>
      </w: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+7(473) 200-07-00, +7(473) 200-20-84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Горячая линия </w:t>
      </w:r>
      <w:proofErr w:type="spellStart"/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8-800-700-92-84, в рабочие дни с 10-00 до 17-00 (</w:t>
      </w:r>
      <w:proofErr w:type="spellStart"/>
      <w:proofErr w:type="gramStart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мск</w:t>
      </w:r>
      <w:proofErr w:type="spellEnd"/>
      <w:proofErr w:type="gramEnd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), звонок бесплатный из любого населенного пункта России</w:t>
      </w:r>
    </w:p>
    <w:p w:rsidR="001F5B54" w:rsidRPr="001F5B54" w:rsidRDefault="001F5B54" w:rsidP="001F5B54">
      <w:pPr>
        <w:shd w:val="clear" w:color="auto" w:fill="FFFFFF"/>
        <w:spacing w:before="198" w:after="198" w:line="300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40"/>
          <w:szCs w:val="40"/>
          <w:lang w:eastAsia="ru-RU"/>
        </w:rPr>
      </w:pPr>
      <w:r w:rsidRPr="001F5B54">
        <w:rPr>
          <w:rFonts w:ascii="Roboto Slab" w:eastAsia="Times New Roman" w:hAnsi="Roboto Slab" w:cs="Times New Roman"/>
          <w:color w:val="000000"/>
          <w:sz w:val="40"/>
          <w:szCs w:val="40"/>
          <w:lang w:eastAsia="ru-RU"/>
        </w:rPr>
        <w:lastRenderedPageBreak/>
        <w:t>Телефоны транспортных служб Воронежа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Автовокзалы: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Автовокзал Центральный: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 (473) 221-07-20 — диспетчер; +7 (473) 246-67-40 — Бронирование билетов;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 (473) 246-04-16, +7 (473) 246-04-15 — Справочная;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Левобережный автовокзал: +7 473 226?45-51, +7 473 226?45-00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Юго-западная автостанция: +7 473 263?59-88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/д-вокзалы: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Железнодорожный вокзал "Воронеж-1": +7 (473) 265-23-87, +7(800) 775-00-00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Железнодорожная станция "Придача": +7 473 265?73-94, +7(800) 775?00-00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Железнодорожная станция "</w:t>
      </w:r>
      <w:proofErr w:type="gramStart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Воронеж-Курский</w:t>
      </w:r>
      <w:proofErr w:type="gramEnd"/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": +7(800) 775-00-00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Железнодорожная станция "Отрожка": +7 473 265?55-37, +7(800) 775?00-00</w:t>
      </w:r>
    </w:p>
    <w:p w:rsidR="001F5B54" w:rsidRPr="001F5B54" w:rsidRDefault="001F5B54" w:rsidP="001F5B5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аэропорт "Воронеж"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 (473) 210-77-99 - касса аэропорта</w:t>
      </w:r>
    </w:p>
    <w:p w:rsidR="001F5B54" w:rsidRPr="001F5B54" w:rsidRDefault="001F5B54" w:rsidP="001F5B54">
      <w:pPr>
        <w:shd w:val="clear" w:color="auto" w:fill="FFFFFF"/>
        <w:spacing w:after="300" w:line="240" w:lineRule="auto"/>
        <w:ind w:left="600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+7 (473) 210-78-78 - справочная служба</w:t>
      </w:r>
    </w:p>
    <w:p w:rsidR="001F5B54" w:rsidRPr="001F5B54" w:rsidRDefault="001F5B54" w:rsidP="001F5B54">
      <w:pPr>
        <w:shd w:val="clear" w:color="auto" w:fill="FFFFFF"/>
        <w:spacing w:before="198" w:after="198" w:line="300" w:lineRule="atLeast"/>
        <w:textAlignment w:val="baseline"/>
        <w:outlineLvl w:val="1"/>
        <w:rPr>
          <w:rFonts w:ascii="Roboto Slab" w:eastAsia="Times New Roman" w:hAnsi="Roboto Slab" w:cs="Times New Roman"/>
          <w:color w:val="000000"/>
          <w:sz w:val="40"/>
          <w:szCs w:val="40"/>
          <w:lang w:eastAsia="ru-RU"/>
        </w:rPr>
      </w:pPr>
      <w:r w:rsidRPr="001F5B54">
        <w:rPr>
          <w:rFonts w:ascii="Roboto Slab" w:eastAsia="Times New Roman" w:hAnsi="Roboto Slab" w:cs="Times New Roman"/>
          <w:color w:val="000000"/>
          <w:sz w:val="40"/>
          <w:szCs w:val="40"/>
          <w:lang w:eastAsia="ru-RU"/>
        </w:rPr>
        <w:t>Телефонные коды городов и районов Воронежской области:</w:t>
      </w:r>
    </w:p>
    <w:p w:rsidR="001F5B54" w:rsidRPr="001F5B54" w:rsidRDefault="001F5B54" w:rsidP="001F5B54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Телефонный код Воронежа (+7) 473</w:t>
      </w:r>
    </w:p>
    <w:p w:rsidR="001F5B54" w:rsidRPr="001F5B54" w:rsidRDefault="001F5B54" w:rsidP="001F5B54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F5B5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Города:</w:t>
      </w:r>
    </w:p>
    <w:tbl>
      <w:tblPr>
        <w:tblW w:w="12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8238"/>
      </w:tblGrid>
      <w:tr w:rsidR="001F5B54" w:rsidRPr="001F5B54" w:rsidTr="001F5B54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47346 Анна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47350 Бобров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47366 Богучар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47354 Борисоглебск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47361 Бутурлиновка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47355 Верхний Мамон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(+7) 47343 Верхняя </w:t>
            </w:r>
            <w:proofErr w:type="spellStart"/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(+7) 47356 Воробьевка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47348 Грибановский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47363 Калач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47357 Каменка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47367 Кантемировка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47342 Каширское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47391 Лиски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47370 Нижнедевицк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47341 Новая Усмань</w:t>
            </w:r>
          </w:p>
          <w:p w:rsidR="001F5B54" w:rsidRPr="001F5B54" w:rsidRDefault="001F5B54" w:rsidP="001F5B54">
            <w:pPr>
              <w:spacing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(+7) 47364 </w:t>
            </w:r>
            <w:proofErr w:type="spellStart"/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(+7) 47353 Новохоперск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47395 Ольховатка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47375 Острогожск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47362 Павловск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47344 Панино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47365 Петропавловка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47376 Поворино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(+7) 47394 Подгоренский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47340 Рамонь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47374 Репьевка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47396 Россошь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47372 Семилуки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47352 Таловая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47347 Терновка</w:t>
            </w:r>
          </w:p>
          <w:p w:rsidR="001F5B54" w:rsidRPr="001F5B54" w:rsidRDefault="001F5B54" w:rsidP="001F5B54">
            <w:pPr>
              <w:spacing w:after="30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47371 Хохольский</w:t>
            </w:r>
          </w:p>
          <w:p w:rsidR="001F5B54" w:rsidRPr="001F5B54" w:rsidRDefault="001F5B54" w:rsidP="001F5B54">
            <w:pPr>
              <w:spacing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(+7) 47345 Эртиль</w:t>
            </w:r>
          </w:p>
        </w:tc>
      </w:tr>
      <w:tr w:rsidR="001F5B54" w:rsidRPr="001F5B54" w:rsidTr="001F5B54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B54" w:rsidRPr="001F5B54" w:rsidRDefault="001F5B54" w:rsidP="001F5B5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B54" w:rsidRPr="001F5B54" w:rsidRDefault="001F5B54" w:rsidP="001F5B5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1F5B5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5B54" w:rsidRPr="001F5B54" w:rsidRDefault="001F5B54">
      <w:pPr>
        <w:rPr>
          <w:lang w:val="en-US"/>
        </w:rPr>
      </w:pPr>
    </w:p>
    <w:sectPr w:rsidR="001F5B54" w:rsidRPr="001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54"/>
    <w:rsid w:val="001F5B54"/>
    <w:rsid w:val="009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Сазонова</dc:creator>
  <cp:lastModifiedBy>Маргарита Сазонова</cp:lastModifiedBy>
  <cp:revision>1</cp:revision>
  <dcterms:created xsi:type="dcterms:W3CDTF">2020-07-23T06:21:00Z</dcterms:created>
  <dcterms:modified xsi:type="dcterms:W3CDTF">2020-07-23T06:21:00Z</dcterms:modified>
</cp:coreProperties>
</file>